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3E900" w14:textId="5A50BB13" w:rsidR="00AA36A4" w:rsidRPr="00B41D08" w:rsidRDefault="004859C2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令和</w:t>
      </w:r>
      <w:r w:rsidR="009B0F9A">
        <w:rPr>
          <w:rFonts w:ascii="ＭＳ Ｐゴシック" w:eastAsia="ＭＳ Ｐゴシック" w:hAnsi="ＭＳ Ｐゴシック" w:cs="Times New Roman" w:hint="eastAsia"/>
          <w:sz w:val="28"/>
          <w:szCs w:val="28"/>
        </w:rPr>
        <w:t>6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新潟県相談支援従事者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主任研修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事前課題</w:t>
      </w:r>
    </w:p>
    <w:p w14:paraId="724E8355" w14:textId="77777777"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【地域援助の具体的展開Ⅰ】</w:t>
      </w:r>
    </w:p>
    <w:p w14:paraId="49114804" w14:textId="77777777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14:paraId="3704B046" w14:textId="1EC8E3CC" w:rsidR="00AA36A4" w:rsidRPr="00F9433E" w:rsidRDefault="00AA36A4" w:rsidP="00B41D08">
      <w:pPr>
        <w:ind w:firstLineChars="50" w:firstLine="105"/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各市区町村でも</w:t>
      </w:r>
      <w:r w:rsidR="00F131BA"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実施</w:t>
      </w:r>
      <w:r w:rsidR="009F6CC7">
        <w:rPr>
          <w:rFonts w:ascii="ＭＳ 明朝" w:eastAsia="ＭＳ 明朝" w:hAnsi="ＭＳ 明朝" w:cs="Times New Roman" w:hint="eastAsia"/>
          <w:color w:val="000000" w:themeColor="text1"/>
          <w:szCs w:val="20"/>
        </w:rPr>
        <w:t>の</w:t>
      </w:r>
      <w:r w:rsidR="00F131BA"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有無に差がありますが、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取り組みの急がれる課題として、「地域生活支援拠点</w:t>
      </w:r>
      <w:r w:rsidR="00260E4C">
        <w:rPr>
          <w:rFonts w:ascii="ＭＳ 明朝" w:eastAsia="ＭＳ 明朝" w:hAnsi="ＭＳ 明朝" w:cs="Times New Roman" w:hint="eastAsia"/>
          <w:color w:val="000000" w:themeColor="text1"/>
          <w:szCs w:val="20"/>
        </w:rPr>
        <w:t>や</w:t>
      </w:r>
      <w:r w:rsidR="00903CED"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障害者基幹相談支援センターの整備」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が挙げられます。</w:t>
      </w:r>
      <w:r w:rsidRPr="00B613DC">
        <w:rPr>
          <w:rFonts w:ascii="ＭＳ 明朝" w:eastAsia="ＭＳ 明朝" w:hAnsi="ＭＳ 明朝" w:cs="Times New Roman" w:hint="eastAsia"/>
          <w:color w:val="000000" w:themeColor="text1"/>
          <w:szCs w:val="20"/>
        </w:rPr>
        <w:t>活動する市区町村の</w:t>
      </w:r>
      <w:r w:rsidR="00260E4C">
        <w:rPr>
          <w:rFonts w:ascii="ＭＳ 明朝" w:eastAsia="ＭＳ 明朝" w:hAnsi="ＭＳ 明朝" w:cs="Times New Roman" w:hint="eastAsia"/>
          <w:color w:val="000000" w:themeColor="text1"/>
          <w:szCs w:val="20"/>
        </w:rPr>
        <w:t>状況について記載してください。</w:t>
      </w:r>
    </w:p>
    <w:p w14:paraId="49EB39B5" w14:textId="77777777" w:rsidR="00AA36A4" w:rsidRPr="00F9433E" w:rsidRDefault="00AA36A4" w:rsidP="00B41D08">
      <w:pPr>
        <w:jc w:val="left"/>
        <w:rPr>
          <w:rFonts w:ascii="HG丸ｺﾞｼｯｸM-PRO" w:eastAsia="HG丸ｺﾞｼｯｸM-PRO" w:hAnsi="Century" w:cs="Times New Roman"/>
          <w:color w:val="000000" w:themeColor="text1"/>
          <w:sz w:val="24"/>
        </w:rPr>
      </w:pPr>
    </w:p>
    <w:p w14:paraId="6011AB25" w14:textId="458ADD9E" w:rsidR="00AA36A4" w:rsidRPr="00F9433E" w:rsidRDefault="001C1971" w:rsidP="00B41D08">
      <w:pPr>
        <w:rPr>
          <w:rFonts w:ascii="Century" w:eastAsia="ＭＳ 明朝" w:hAnsi="Century" w:cs="Times New Roman"/>
          <w:color w:val="000000" w:themeColor="text1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u w:val="single"/>
        </w:rPr>
        <w:t>受講番号</w:t>
      </w:r>
      <w:r w:rsidR="00AA36A4" w:rsidRPr="00F9433E">
        <w:rPr>
          <w:rFonts w:ascii="Century" w:eastAsia="ＭＳ 明朝" w:hAnsi="Century" w:cs="Times New Roman" w:hint="eastAsia"/>
          <w:color w:val="000000" w:themeColor="text1"/>
          <w:u w:val="single"/>
        </w:rPr>
        <w:t xml:space="preserve">：　　　　　　　　　</w:t>
      </w:r>
      <w:r w:rsidR="00AA36A4" w:rsidRPr="00F943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AA36A4" w:rsidRPr="00F9433E">
        <w:rPr>
          <w:rFonts w:ascii="Century" w:eastAsia="ＭＳ 明朝" w:hAnsi="Century" w:cs="Times New Roman" w:hint="eastAsia"/>
          <w:color w:val="000000" w:themeColor="text1"/>
          <w:u w:val="single"/>
        </w:rPr>
        <w:t xml:space="preserve">氏名：　　　　　　　　　　</w:t>
      </w:r>
    </w:p>
    <w:p w14:paraId="20DF94D8" w14:textId="77777777" w:rsidR="00AA36A4" w:rsidRDefault="00AA36A4" w:rsidP="00B41D08">
      <w:pPr>
        <w:rPr>
          <w:rFonts w:ascii="Century" w:eastAsia="ＭＳ 明朝" w:hAnsi="Century" w:cs="Times New Roman"/>
          <w:color w:val="000000" w:themeColor="text1"/>
        </w:rPr>
      </w:pPr>
    </w:p>
    <w:p w14:paraId="799641CF" w14:textId="3DBAEA75" w:rsidR="00260E4C" w:rsidRPr="00F9433E" w:rsidRDefault="00260E4C" w:rsidP="00B41D08">
      <w:pPr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１）あなたが普段活動している市区町村における「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地域生活支援拠点」の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整備に向けた取り組みの状況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や課題となっていること、</w:t>
      </w:r>
      <w:r w:rsidR="00B613DC">
        <w:rPr>
          <w:rFonts w:ascii="ＭＳ 明朝" w:eastAsia="ＭＳ 明朝" w:hAnsi="ＭＳ 明朝" w:cs="Times New Roman" w:hint="eastAsia"/>
          <w:color w:val="000000" w:themeColor="text1"/>
          <w:szCs w:val="20"/>
        </w:rPr>
        <w:t>既に設置済みの場合は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整備後の課題やその解決に向けた取り組み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に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ついて記載してください（箇条書きでも文章でも構いません）</w:t>
      </w:r>
    </w:p>
    <w:p w14:paraId="3C5DD33F" w14:textId="77777777" w:rsidR="00AA36A4" w:rsidRPr="00F9433E" w:rsidRDefault="00AA36A4" w:rsidP="00B41D08">
      <w:pPr>
        <w:jc w:val="left"/>
        <w:rPr>
          <w:rFonts w:ascii="ＭＳ 明朝" w:eastAsia="ＭＳ 明朝" w:hAnsi="ＭＳ 明朝" w:cs="Times New Roman"/>
          <w:color w:val="000000" w:themeColor="text1"/>
          <w:sz w:val="28"/>
          <w:szCs w:val="24"/>
        </w:rPr>
      </w:pPr>
      <w:r w:rsidRPr="00F9433E">
        <w:rPr>
          <w:rFonts w:ascii="ＭＳ 明朝" w:eastAsia="ＭＳ 明朝" w:hAnsi="ＭＳ 明朝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ACC99" wp14:editId="24DEF898">
                <wp:simplePos x="0" y="0"/>
                <wp:positionH relativeFrom="column">
                  <wp:posOffset>-179070</wp:posOffset>
                </wp:positionH>
                <wp:positionV relativeFrom="paragraph">
                  <wp:posOffset>70485</wp:posOffset>
                </wp:positionV>
                <wp:extent cx="6615430" cy="2371725"/>
                <wp:effectExtent l="0" t="0" r="13970" b="2857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371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80CD9" id="正方形/長方形 25" o:spid="_x0000_s1026" style="position:absolute;left:0;text-align:left;margin-left:-14.1pt;margin-top:5.55pt;width:520.9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" filled="f" strokeweight="1.5pt">
                <v:textbox inset="5.85pt,.7pt,5.85pt,.7pt"/>
              </v:rect>
            </w:pict>
          </mc:Fallback>
        </mc:AlternateContent>
      </w:r>
    </w:p>
    <w:p w14:paraId="06C7AF79" w14:textId="77777777" w:rsidR="00AA36A4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E205B29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3A563944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18DFCBD5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5C9B73F5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52BC6614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20A4F292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2FA94B1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12273959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18069BE7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1656C84F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2A01C94" w14:textId="77777777" w:rsidR="00B613D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２）上記同様に「基幹相談支援センター」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の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整備に向けた取り組みの状況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や課題となっていること、</w:t>
      </w:r>
      <w:r w:rsidR="00B613DC">
        <w:rPr>
          <w:rFonts w:ascii="ＭＳ 明朝" w:eastAsia="ＭＳ 明朝" w:hAnsi="ＭＳ 明朝" w:cs="Times New Roman" w:hint="eastAsia"/>
          <w:color w:val="000000" w:themeColor="text1"/>
          <w:szCs w:val="20"/>
        </w:rPr>
        <w:t>既に設置済みの場合は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整備後の課題やその解決に向けた取り組み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0"/>
        </w:rPr>
        <w:t>に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ついて記載してください</w:t>
      </w:r>
    </w:p>
    <w:p w14:paraId="05CFC64E" w14:textId="03755062" w:rsidR="00260E4C" w:rsidRDefault="00B613D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>（箇条書きでも文章でも構いません）</w:t>
      </w:r>
    </w:p>
    <w:p w14:paraId="7611FD21" w14:textId="3031D66A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F9433E">
        <w:rPr>
          <w:rFonts w:ascii="ＭＳ 明朝" w:eastAsia="ＭＳ 明朝" w:hAnsi="ＭＳ 明朝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B8679" wp14:editId="1EDAF317">
                <wp:simplePos x="0" y="0"/>
                <wp:positionH relativeFrom="column">
                  <wp:posOffset>-179070</wp:posOffset>
                </wp:positionH>
                <wp:positionV relativeFrom="paragraph">
                  <wp:posOffset>2540</wp:posOffset>
                </wp:positionV>
                <wp:extent cx="6615430" cy="2447925"/>
                <wp:effectExtent l="0" t="0" r="1397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447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235F8" id="正方形/長方形 1" o:spid="_x0000_s1026" style="position:absolute;left:0;text-align:left;margin-left:-14.1pt;margin-top:.2pt;width:520.9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" filled="f" strokeweight="1.5pt">
                <v:textbox inset="5.85pt,.7pt,5.85pt,.7pt"/>
              </v:rect>
            </w:pict>
          </mc:Fallback>
        </mc:AlternateContent>
      </w:r>
    </w:p>
    <w:p w14:paraId="2B28DB1E" w14:textId="1C923617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596AD8C0" w14:textId="1E3C5902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730A2932" w14:textId="69C14F5D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67DB4F22" w14:textId="6284E593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6377C1D0" w14:textId="7692A56E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04532913" w14:textId="510081D1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055B6F95" w14:textId="4622E5B6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1FD46B04" w14:textId="2B54D9F9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3AD98191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454C6706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1F1938BC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3C49654E" w14:textId="77777777" w:rsidR="00260E4C" w:rsidRDefault="00260E4C" w:rsidP="00B41D08">
      <w:pPr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06E8EB8A" w14:textId="2A04F7F4" w:rsidR="00260E4C" w:rsidRPr="002506B6" w:rsidRDefault="009B0F9A" w:rsidP="00260E4C">
      <w:pPr>
        <w:ind w:firstLineChars="100" w:firstLine="241"/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事務局</w:t>
      </w:r>
      <w:r w:rsidR="002506B6" w:rsidRPr="002506B6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提出日：</w:t>
      </w:r>
      <w:r w:rsidR="002506B6" w:rsidRPr="002506B6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11</w:t>
      </w:r>
      <w:r w:rsidR="002506B6" w:rsidRPr="002506B6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12</w:t>
      </w:r>
      <w:r w:rsidR="002506B6" w:rsidRPr="002506B6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日（火）</w:t>
      </w:r>
    </w:p>
    <w:p w14:paraId="4D4F2427" w14:textId="58D06CD7" w:rsidR="00F0613A" w:rsidRPr="00B41D08" w:rsidRDefault="002506B6" w:rsidP="00B613DC">
      <w:pPr>
        <w:ind w:firstLineChars="100" w:firstLine="210"/>
        <w:jc w:val="right"/>
        <w:rPr>
          <w:rFonts w:ascii="Century" w:eastAsia="ＭＳ 明朝" w:hAnsi="Century" w:cs="Times New Roman" w:hint="eastAsia"/>
          <w:u w:val="single"/>
        </w:rPr>
      </w:pPr>
      <w:r>
        <w:rPr>
          <w:rFonts w:ascii="ＭＳ 明朝" w:eastAsia="ＭＳ 明朝" w:hAnsi="ＭＳ 明朝" w:cs="ＭＳ 明朝"/>
          <w:u w:val="single"/>
        </w:rPr>
        <w:t>※研修当日（11月</w:t>
      </w:r>
      <w:r w:rsidR="009B0F9A">
        <w:rPr>
          <w:rFonts w:ascii="ＭＳ 明朝" w:eastAsia="ＭＳ 明朝" w:hAnsi="ＭＳ 明朝" w:cs="ＭＳ 明朝"/>
          <w:u w:val="single"/>
        </w:rPr>
        <w:t>19</w:t>
      </w:r>
      <w:r>
        <w:rPr>
          <w:rFonts w:ascii="ＭＳ 明朝" w:eastAsia="ＭＳ 明朝" w:hAnsi="ＭＳ 明朝" w:cs="ＭＳ 明朝"/>
          <w:u w:val="single"/>
        </w:rPr>
        <w:t>日（火））</w:t>
      </w:r>
      <w:r w:rsidR="009B0F9A">
        <w:rPr>
          <w:rFonts w:ascii="ＭＳ 明朝" w:eastAsia="ＭＳ 明朝" w:hAnsi="ＭＳ 明朝" w:cs="ＭＳ 明朝"/>
          <w:u w:val="single"/>
        </w:rPr>
        <w:t>、</w:t>
      </w:r>
      <w:r>
        <w:rPr>
          <w:rFonts w:ascii="ＭＳ 明朝" w:eastAsia="ＭＳ 明朝" w:hAnsi="ＭＳ 明朝" w:cs="ＭＳ 明朝"/>
          <w:u w:val="single"/>
        </w:rPr>
        <w:t>グループ人数分</w:t>
      </w:r>
      <w:r w:rsidR="00766EE6">
        <w:rPr>
          <w:rFonts w:ascii="ＭＳ 明朝" w:eastAsia="ＭＳ 明朝" w:hAnsi="ＭＳ 明朝" w:cs="ＭＳ 明朝"/>
          <w:u w:val="single"/>
        </w:rPr>
        <w:t>のコピー</w:t>
      </w:r>
      <w:r w:rsidR="009B0F9A">
        <w:rPr>
          <w:rFonts w:ascii="ＭＳ 明朝" w:eastAsia="ＭＳ 明朝" w:hAnsi="ＭＳ 明朝" w:cs="ＭＳ 明朝"/>
          <w:u w:val="single"/>
        </w:rPr>
        <w:t>用意</w:t>
      </w:r>
      <w:bookmarkStart w:id="0" w:name="_GoBack"/>
      <w:bookmarkEnd w:id="0"/>
    </w:p>
    <w:sectPr w:rsidR="00F0613A" w:rsidRPr="00B41D08" w:rsidSect="00D51BCA">
      <w:headerReference w:type="default" r:id="rId7"/>
      <w:footerReference w:type="default" r:id="rId8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266B4" w14:textId="77777777" w:rsidR="0002293B" w:rsidRDefault="0002293B">
      <w:r>
        <w:separator/>
      </w:r>
    </w:p>
  </w:endnote>
  <w:endnote w:type="continuationSeparator" w:id="0">
    <w:p w14:paraId="10844C73" w14:textId="77777777" w:rsidR="0002293B" w:rsidRDefault="0002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2D8A" w14:textId="1E7100EF" w:rsidR="00D51BC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9B0F9A" w:rsidRPr="009B0F9A">
      <w:rPr>
        <w:noProof/>
        <w:sz w:val="24"/>
        <w:szCs w:val="28"/>
        <w:lang w:val="ja-JP"/>
      </w:rPr>
      <w:t>1</w:t>
    </w:r>
    <w:r w:rsidRPr="00D51BCA">
      <w:rPr>
        <w:sz w:val="24"/>
        <w:szCs w:val="28"/>
      </w:rPr>
      <w:fldChar w:fldCharType="end"/>
    </w:r>
  </w:p>
  <w:p w14:paraId="50DBBCEE" w14:textId="77777777" w:rsidR="00D51BCA" w:rsidRDefault="009B0F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E0169" w14:textId="77777777" w:rsidR="0002293B" w:rsidRDefault="0002293B">
      <w:r>
        <w:separator/>
      </w:r>
    </w:p>
  </w:footnote>
  <w:footnote w:type="continuationSeparator" w:id="0">
    <w:p w14:paraId="478E0D3E" w14:textId="77777777" w:rsidR="0002293B" w:rsidRDefault="0002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92D9" w14:textId="77777777" w:rsidR="006603E0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D2800"/>
    <w:multiLevelType w:val="hybridMultilevel"/>
    <w:tmpl w:val="69AA2154"/>
    <w:lvl w:ilvl="0" w:tplc="D954EB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8"/>
    <w:rsid w:val="0002293B"/>
    <w:rsid w:val="00040A18"/>
    <w:rsid w:val="00045256"/>
    <w:rsid w:val="00073CF2"/>
    <w:rsid w:val="000A77AF"/>
    <w:rsid w:val="0017141D"/>
    <w:rsid w:val="001C1971"/>
    <w:rsid w:val="002506B6"/>
    <w:rsid w:val="00260E4C"/>
    <w:rsid w:val="00367543"/>
    <w:rsid w:val="003879AA"/>
    <w:rsid w:val="004859C2"/>
    <w:rsid w:val="0051376D"/>
    <w:rsid w:val="00672835"/>
    <w:rsid w:val="007360C0"/>
    <w:rsid w:val="00737CE4"/>
    <w:rsid w:val="00766EE6"/>
    <w:rsid w:val="007F7BB3"/>
    <w:rsid w:val="00882713"/>
    <w:rsid w:val="00896F30"/>
    <w:rsid w:val="008D6C30"/>
    <w:rsid w:val="00903CED"/>
    <w:rsid w:val="00905263"/>
    <w:rsid w:val="00945607"/>
    <w:rsid w:val="009A0256"/>
    <w:rsid w:val="009B0F9A"/>
    <w:rsid w:val="009D064B"/>
    <w:rsid w:val="009F6CC7"/>
    <w:rsid w:val="00A82C4F"/>
    <w:rsid w:val="00AA36A4"/>
    <w:rsid w:val="00B41D08"/>
    <w:rsid w:val="00B613DC"/>
    <w:rsid w:val="00CD7BD2"/>
    <w:rsid w:val="00D135DA"/>
    <w:rsid w:val="00D9063B"/>
    <w:rsid w:val="00D90D41"/>
    <w:rsid w:val="00DE5F1F"/>
    <w:rsid w:val="00F0613A"/>
    <w:rsid w:val="00F131BA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77CEE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F13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きらPC2015</cp:lastModifiedBy>
  <cp:revision>5</cp:revision>
  <dcterms:created xsi:type="dcterms:W3CDTF">2022-09-05T01:36:00Z</dcterms:created>
  <dcterms:modified xsi:type="dcterms:W3CDTF">2024-08-23T05:54:00Z</dcterms:modified>
</cp:coreProperties>
</file>